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1604" w:rsidRDefault="003C1604" w:rsidP="00F6518A">
      <w:pPr>
        <w:jc w:val="center"/>
        <w:rPr>
          <w:rFonts w:ascii="Times New Roman" w:hAnsi="Times New Roman" w:cs="Times New Roman"/>
          <w:b/>
          <w:sz w:val="24"/>
          <w:szCs w:val="24"/>
        </w:rPr>
      </w:pPr>
    </w:p>
    <w:p w:rsidR="003C1604" w:rsidRDefault="003C1604" w:rsidP="00F6518A">
      <w:pPr>
        <w:jc w:val="center"/>
        <w:rPr>
          <w:rFonts w:ascii="Times New Roman" w:hAnsi="Times New Roman" w:cs="Times New Roman"/>
          <w:b/>
          <w:sz w:val="24"/>
          <w:szCs w:val="24"/>
        </w:rPr>
      </w:pPr>
    </w:p>
    <w:p w:rsidR="003C1604" w:rsidRDefault="003C1604" w:rsidP="00F6518A">
      <w:pPr>
        <w:jc w:val="center"/>
        <w:rPr>
          <w:rFonts w:ascii="Times New Roman" w:hAnsi="Times New Roman" w:cs="Times New Roman"/>
          <w:b/>
          <w:sz w:val="24"/>
          <w:szCs w:val="24"/>
        </w:rPr>
      </w:pPr>
    </w:p>
    <w:p w:rsidR="003C1604" w:rsidRDefault="003C1604" w:rsidP="00F6518A">
      <w:pPr>
        <w:jc w:val="center"/>
        <w:rPr>
          <w:rFonts w:ascii="Times New Roman" w:hAnsi="Times New Roman" w:cs="Times New Roman"/>
          <w:b/>
          <w:sz w:val="24"/>
          <w:szCs w:val="24"/>
        </w:rPr>
      </w:pPr>
    </w:p>
    <w:p w:rsidR="003C1604" w:rsidRDefault="003C1604" w:rsidP="00F6518A">
      <w:pPr>
        <w:jc w:val="center"/>
        <w:rPr>
          <w:rFonts w:ascii="Times New Roman" w:hAnsi="Times New Roman" w:cs="Times New Roman"/>
          <w:b/>
          <w:sz w:val="24"/>
          <w:szCs w:val="24"/>
        </w:rPr>
      </w:pPr>
    </w:p>
    <w:p w:rsidR="003C1604" w:rsidRDefault="003C1604" w:rsidP="00F6518A">
      <w:pPr>
        <w:jc w:val="center"/>
        <w:rPr>
          <w:rFonts w:ascii="Times New Roman" w:hAnsi="Times New Roman" w:cs="Times New Roman"/>
          <w:b/>
          <w:sz w:val="24"/>
          <w:szCs w:val="24"/>
        </w:rPr>
      </w:pPr>
    </w:p>
    <w:p w:rsidR="003C1604" w:rsidRDefault="003C1604" w:rsidP="003C1604">
      <w:pPr>
        <w:rPr>
          <w:rFonts w:ascii="Times New Roman" w:hAnsi="Times New Roman" w:cs="Times New Roman"/>
          <w:b/>
          <w:sz w:val="24"/>
          <w:szCs w:val="24"/>
        </w:rPr>
      </w:pPr>
    </w:p>
    <w:p w:rsidR="003C1604" w:rsidRDefault="003C1604" w:rsidP="00F6518A">
      <w:pPr>
        <w:jc w:val="center"/>
        <w:rPr>
          <w:rFonts w:ascii="Times New Roman" w:hAnsi="Times New Roman" w:cs="Times New Roman"/>
          <w:b/>
          <w:sz w:val="24"/>
          <w:szCs w:val="24"/>
        </w:rPr>
      </w:pPr>
    </w:p>
    <w:p w:rsidR="003C1604" w:rsidRDefault="003C1604" w:rsidP="003C1604">
      <w:pPr>
        <w:rPr>
          <w:rFonts w:ascii="Times New Roman" w:hAnsi="Times New Roman" w:cs="Times New Roman"/>
          <w:b/>
          <w:sz w:val="24"/>
          <w:szCs w:val="24"/>
        </w:rPr>
      </w:pPr>
    </w:p>
    <w:p w:rsidR="003C1604" w:rsidRDefault="003C1604" w:rsidP="00F6518A">
      <w:pPr>
        <w:jc w:val="center"/>
        <w:rPr>
          <w:rFonts w:ascii="Times New Roman" w:hAnsi="Times New Roman" w:cs="Times New Roman"/>
          <w:b/>
          <w:sz w:val="24"/>
          <w:szCs w:val="24"/>
        </w:rPr>
      </w:pPr>
    </w:p>
    <w:p w:rsidR="003C1604" w:rsidRPr="003C1604" w:rsidRDefault="00950D19" w:rsidP="00F6518A">
      <w:pPr>
        <w:jc w:val="center"/>
        <w:rPr>
          <w:rFonts w:ascii="Times New Roman" w:hAnsi="Times New Roman" w:cs="Times New Roman"/>
          <w:sz w:val="24"/>
          <w:szCs w:val="24"/>
        </w:rPr>
      </w:pPr>
      <w:r w:rsidRPr="003C1604">
        <w:rPr>
          <w:rFonts w:ascii="Times New Roman" w:hAnsi="Times New Roman" w:cs="Times New Roman"/>
          <w:sz w:val="24"/>
          <w:szCs w:val="24"/>
        </w:rPr>
        <w:t>English Essay</w:t>
      </w:r>
      <w:r>
        <w:rPr>
          <w:rFonts w:ascii="Times New Roman" w:hAnsi="Times New Roman" w:cs="Times New Roman"/>
          <w:sz w:val="24"/>
          <w:szCs w:val="24"/>
        </w:rPr>
        <w:t xml:space="preserve"> about Mary Rowlandson</w:t>
      </w:r>
    </w:p>
    <w:p w:rsidR="003C1604" w:rsidRPr="003C1604" w:rsidRDefault="00950D19" w:rsidP="00F6518A">
      <w:pPr>
        <w:jc w:val="center"/>
        <w:rPr>
          <w:rFonts w:ascii="Times New Roman" w:hAnsi="Times New Roman" w:cs="Times New Roman"/>
          <w:sz w:val="24"/>
          <w:szCs w:val="24"/>
        </w:rPr>
      </w:pPr>
      <w:r w:rsidRPr="003C1604">
        <w:rPr>
          <w:rFonts w:ascii="Times New Roman" w:hAnsi="Times New Roman" w:cs="Times New Roman"/>
          <w:sz w:val="24"/>
          <w:szCs w:val="24"/>
        </w:rPr>
        <w:t>Student’s Name:</w:t>
      </w:r>
    </w:p>
    <w:p w:rsidR="003C1604" w:rsidRPr="003C1604" w:rsidRDefault="00950D19" w:rsidP="00F6518A">
      <w:pPr>
        <w:jc w:val="center"/>
        <w:rPr>
          <w:rFonts w:ascii="Times New Roman" w:hAnsi="Times New Roman" w:cs="Times New Roman"/>
          <w:sz w:val="24"/>
          <w:szCs w:val="24"/>
        </w:rPr>
      </w:pPr>
      <w:r w:rsidRPr="003C1604">
        <w:rPr>
          <w:rFonts w:ascii="Times New Roman" w:hAnsi="Times New Roman" w:cs="Times New Roman"/>
          <w:sz w:val="24"/>
          <w:szCs w:val="24"/>
        </w:rPr>
        <w:t>Institutional Affiliation:</w:t>
      </w:r>
    </w:p>
    <w:p w:rsidR="003C1604" w:rsidRDefault="003C1604" w:rsidP="00F6518A">
      <w:pPr>
        <w:jc w:val="center"/>
        <w:rPr>
          <w:rFonts w:ascii="Times New Roman" w:hAnsi="Times New Roman" w:cs="Times New Roman"/>
          <w:b/>
          <w:sz w:val="24"/>
          <w:szCs w:val="24"/>
        </w:rPr>
      </w:pPr>
    </w:p>
    <w:p w:rsidR="003C1604" w:rsidRDefault="003C1604" w:rsidP="00F6518A">
      <w:pPr>
        <w:jc w:val="center"/>
        <w:rPr>
          <w:rFonts w:ascii="Times New Roman" w:hAnsi="Times New Roman" w:cs="Times New Roman"/>
          <w:b/>
          <w:sz w:val="24"/>
          <w:szCs w:val="24"/>
        </w:rPr>
      </w:pPr>
    </w:p>
    <w:p w:rsidR="003C1604" w:rsidRDefault="003C1604" w:rsidP="00F6518A">
      <w:pPr>
        <w:jc w:val="center"/>
        <w:rPr>
          <w:rFonts w:ascii="Times New Roman" w:hAnsi="Times New Roman" w:cs="Times New Roman"/>
          <w:b/>
          <w:sz w:val="24"/>
          <w:szCs w:val="24"/>
        </w:rPr>
      </w:pPr>
    </w:p>
    <w:p w:rsidR="003C1604" w:rsidRDefault="003C1604" w:rsidP="00F6518A">
      <w:pPr>
        <w:jc w:val="center"/>
        <w:rPr>
          <w:rFonts w:ascii="Times New Roman" w:hAnsi="Times New Roman" w:cs="Times New Roman"/>
          <w:b/>
          <w:sz w:val="24"/>
          <w:szCs w:val="24"/>
        </w:rPr>
      </w:pPr>
    </w:p>
    <w:p w:rsidR="003C1604" w:rsidRDefault="003C1604" w:rsidP="00F6518A">
      <w:pPr>
        <w:jc w:val="center"/>
        <w:rPr>
          <w:rFonts w:ascii="Times New Roman" w:hAnsi="Times New Roman" w:cs="Times New Roman"/>
          <w:b/>
          <w:sz w:val="24"/>
          <w:szCs w:val="24"/>
        </w:rPr>
      </w:pPr>
    </w:p>
    <w:p w:rsidR="003C1604" w:rsidRDefault="003C1604" w:rsidP="00F6518A">
      <w:pPr>
        <w:jc w:val="center"/>
        <w:rPr>
          <w:rFonts w:ascii="Times New Roman" w:hAnsi="Times New Roman" w:cs="Times New Roman"/>
          <w:b/>
          <w:sz w:val="24"/>
          <w:szCs w:val="24"/>
        </w:rPr>
      </w:pPr>
    </w:p>
    <w:p w:rsidR="003C1604" w:rsidRDefault="003C1604" w:rsidP="00F6518A">
      <w:pPr>
        <w:jc w:val="center"/>
        <w:rPr>
          <w:rFonts w:ascii="Times New Roman" w:hAnsi="Times New Roman" w:cs="Times New Roman"/>
          <w:b/>
          <w:sz w:val="24"/>
          <w:szCs w:val="24"/>
        </w:rPr>
      </w:pPr>
    </w:p>
    <w:p w:rsidR="003C1604" w:rsidRDefault="003C1604" w:rsidP="00F6518A">
      <w:pPr>
        <w:jc w:val="center"/>
        <w:rPr>
          <w:rFonts w:ascii="Times New Roman" w:hAnsi="Times New Roman" w:cs="Times New Roman"/>
          <w:b/>
          <w:sz w:val="24"/>
          <w:szCs w:val="24"/>
        </w:rPr>
      </w:pPr>
    </w:p>
    <w:p w:rsidR="003C1604" w:rsidRDefault="003C1604" w:rsidP="00F6518A">
      <w:pPr>
        <w:jc w:val="center"/>
        <w:rPr>
          <w:rFonts w:ascii="Times New Roman" w:hAnsi="Times New Roman" w:cs="Times New Roman"/>
          <w:b/>
          <w:sz w:val="24"/>
          <w:szCs w:val="24"/>
        </w:rPr>
      </w:pPr>
    </w:p>
    <w:p w:rsidR="003C1604" w:rsidRDefault="003C1604" w:rsidP="00F6518A">
      <w:pPr>
        <w:jc w:val="center"/>
        <w:rPr>
          <w:rFonts w:ascii="Times New Roman" w:hAnsi="Times New Roman" w:cs="Times New Roman"/>
          <w:b/>
          <w:sz w:val="24"/>
          <w:szCs w:val="24"/>
        </w:rPr>
      </w:pPr>
    </w:p>
    <w:p w:rsidR="003C1604" w:rsidRDefault="003C1604" w:rsidP="00F6518A">
      <w:pPr>
        <w:jc w:val="center"/>
        <w:rPr>
          <w:rFonts w:ascii="Times New Roman" w:hAnsi="Times New Roman" w:cs="Times New Roman"/>
          <w:b/>
          <w:sz w:val="24"/>
          <w:szCs w:val="24"/>
        </w:rPr>
      </w:pPr>
    </w:p>
    <w:p w:rsidR="003C1604" w:rsidRDefault="003C1604" w:rsidP="00F6518A">
      <w:pPr>
        <w:jc w:val="center"/>
        <w:rPr>
          <w:rFonts w:ascii="Times New Roman" w:hAnsi="Times New Roman" w:cs="Times New Roman"/>
          <w:b/>
          <w:sz w:val="24"/>
          <w:szCs w:val="24"/>
        </w:rPr>
      </w:pPr>
    </w:p>
    <w:p w:rsidR="003C1604" w:rsidRDefault="003C1604" w:rsidP="00F6518A">
      <w:pPr>
        <w:jc w:val="center"/>
        <w:rPr>
          <w:rFonts w:ascii="Times New Roman" w:hAnsi="Times New Roman" w:cs="Times New Roman"/>
          <w:b/>
          <w:sz w:val="24"/>
          <w:szCs w:val="24"/>
        </w:rPr>
      </w:pPr>
    </w:p>
    <w:p w:rsidR="003C1604" w:rsidRDefault="003C1604" w:rsidP="00F6518A">
      <w:pPr>
        <w:jc w:val="center"/>
        <w:rPr>
          <w:rFonts w:ascii="Times New Roman" w:hAnsi="Times New Roman" w:cs="Times New Roman"/>
          <w:b/>
          <w:sz w:val="24"/>
          <w:szCs w:val="24"/>
        </w:rPr>
      </w:pPr>
    </w:p>
    <w:p w:rsidR="003C1604" w:rsidRDefault="003C1604" w:rsidP="00F6518A">
      <w:pPr>
        <w:jc w:val="center"/>
        <w:rPr>
          <w:rFonts w:ascii="Times New Roman" w:hAnsi="Times New Roman" w:cs="Times New Roman"/>
          <w:b/>
          <w:sz w:val="24"/>
          <w:szCs w:val="24"/>
        </w:rPr>
      </w:pPr>
    </w:p>
    <w:p w:rsidR="004F4AA1" w:rsidRDefault="00950D19" w:rsidP="00F6518A">
      <w:pPr>
        <w:jc w:val="center"/>
        <w:rPr>
          <w:rFonts w:ascii="Times New Roman" w:hAnsi="Times New Roman" w:cs="Times New Roman"/>
          <w:b/>
          <w:sz w:val="24"/>
          <w:szCs w:val="24"/>
        </w:rPr>
      </w:pPr>
      <w:r w:rsidRPr="00621FC1">
        <w:rPr>
          <w:rFonts w:ascii="Times New Roman" w:hAnsi="Times New Roman" w:cs="Times New Roman"/>
          <w:b/>
          <w:sz w:val="24"/>
          <w:szCs w:val="24"/>
        </w:rPr>
        <w:lastRenderedPageBreak/>
        <w:t xml:space="preserve">The Sovereignty and </w:t>
      </w:r>
      <w:r w:rsidR="0020612D" w:rsidRPr="00621FC1">
        <w:rPr>
          <w:rFonts w:ascii="Times New Roman" w:hAnsi="Times New Roman" w:cs="Times New Roman"/>
          <w:b/>
          <w:sz w:val="24"/>
          <w:szCs w:val="24"/>
        </w:rPr>
        <w:t>Goodness of God as an Element for Making Sense of Otherness</w:t>
      </w:r>
    </w:p>
    <w:p w:rsidR="00DB7348" w:rsidRPr="00621FC1" w:rsidRDefault="00950D19" w:rsidP="00F6518A">
      <w:pPr>
        <w:jc w:val="center"/>
        <w:rPr>
          <w:rFonts w:ascii="Times New Roman" w:hAnsi="Times New Roman" w:cs="Times New Roman"/>
          <w:b/>
          <w:sz w:val="24"/>
          <w:szCs w:val="24"/>
        </w:rPr>
      </w:pPr>
      <w:r>
        <w:rPr>
          <w:rFonts w:ascii="Times New Roman" w:hAnsi="Times New Roman" w:cs="Times New Roman"/>
          <w:b/>
          <w:sz w:val="24"/>
          <w:szCs w:val="24"/>
        </w:rPr>
        <w:t>Surviving an Encounter with Other</w:t>
      </w:r>
    </w:p>
    <w:p w:rsidR="00DB7348" w:rsidRDefault="00950D19" w:rsidP="0020612D">
      <w:pPr>
        <w:rPr>
          <w:rFonts w:ascii="Times New Roman" w:hAnsi="Times New Roman" w:cs="Times New Roman"/>
          <w:sz w:val="24"/>
          <w:szCs w:val="24"/>
        </w:rPr>
      </w:pPr>
      <w:r w:rsidRPr="00CD090A">
        <w:rPr>
          <w:rFonts w:ascii="Times New Roman" w:hAnsi="Times New Roman" w:cs="Times New Roman"/>
          <w:sz w:val="24"/>
          <w:szCs w:val="24"/>
        </w:rPr>
        <w:tab/>
      </w:r>
      <w:r w:rsidR="00CD090A" w:rsidRPr="00CD090A">
        <w:rPr>
          <w:rFonts w:ascii="Times New Roman" w:hAnsi="Times New Roman" w:cs="Times New Roman"/>
          <w:sz w:val="24"/>
          <w:szCs w:val="24"/>
        </w:rPr>
        <w:t xml:space="preserve">The King Phillip War of 1676 led to the captivity of a small town in Massachusetts. </w:t>
      </w:r>
      <w:r w:rsidR="00CD090A">
        <w:rPr>
          <w:rFonts w:ascii="Times New Roman" w:hAnsi="Times New Roman" w:cs="Times New Roman"/>
          <w:sz w:val="24"/>
          <w:szCs w:val="24"/>
        </w:rPr>
        <w:t xml:space="preserve">Mary Rowlandson in her account and the literal piece titled "the captivity and restoration of Ms. Mary Rowlandson" notes that </w:t>
      </w:r>
      <w:r w:rsidR="0015415D">
        <w:rPr>
          <w:rFonts w:ascii="Times New Roman" w:hAnsi="Times New Roman" w:cs="Times New Roman"/>
          <w:sz w:val="24"/>
          <w:szCs w:val="24"/>
        </w:rPr>
        <w:t xml:space="preserve">Indian invaded the small town in efforts to take control of their tribal lands. </w:t>
      </w:r>
      <w:r w:rsidR="00C14CB6">
        <w:rPr>
          <w:rFonts w:ascii="Times New Roman" w:hAnsi="Times New Roman" w:cs="Times New Roman"/>
          <w:sz w:val="24"/>
          <w:szCs w:val="24"/>
        </w:rPr>
        <w:t>During this rapture, men, women, and children were taken into captivity and forced to struggle for both labor and a living</w:t>
      </w:r>
      <w:r w:rsidR="00F23750" w:rsidRPr="00F23750">
        <w:rPr>
          <w:rFonts w:ascii="Times New Roman" w:hAnsi="Times New Roman" w:cs="Times New Roman"/>
          <w:sz w:val="24"/>
          <w:szCs w:val="24"/>
        </w:rPr>
        <w:t xml:space="preserve"> </w:t>
      </w:r>
      <w:r w:rsidR="00F23750">
        <w:rPr>
          <w:rFonts w:ascii="Times New Roman" w:hAnsi="Times New Roman" w:cs="Times New Roman"/>
          <w:sz w:val="24"/>
          <w:szCs w:val="24"/>
        </w:rPr>
        <w:t xml:space="preserve">(Kephart, </w:t>
      </w:r>
      <w:r w:rsidR="00F23750" w:rsidRPr="00F23750">
        <w:rPr>
          <w:rFonts w:ascii="Times New Roman" w:hAnsi="Times New Roman" w:cs="Times New Roman"/>
          <w:sz w:val="24"/>
          <w:szCs w:val="24"/>
        </w:rPr>
        <w:t>2012)</w:t>
      </w:r>
      <w:r w:rsidR="00C14CB6">
        <w:rPr>
          <w:rFonts w:ascii="Times New Roman" w:hAnsi="Times New Roman" w:cs="Times New Roman"/>
          <w:sz w:val="24"/>
          <w:szCs w:val="24"/>
        </w:rPr>
        <w:t xml:space="preserve">. </w:t>
      </w:r>
      <w:r w:rsidR="00397878">
        <w:rPr>
          <w:rFonts w:ascii="Times New Roman" w:hAnsi="Times New Roman" w:cs="Times New Roman"/>
          <w:sz w:val="24"/>
          <w:szCs w:val="24"/>
        </w:rPr>
        <w:t xml:space="preserve">During their very long journeys, the Indians rejoices at Mary Rowlandson suffering and they do little to cater for her wellbeing and suffering. </w:t>
      </w:r>
      <w:r w:rsidR="00687375">
        <w:rPr>
          <w:rFonts w:ascii="Times New Roman" w:hAnsi="Times New Roman" w:cs="Times New Roman"/>
          <w:sz w:val="24"/>
          <w:szCs w:val="24"/>
        </w:rPr>
        <w:t>What’s is painful about this story of captivity and restoration is that it separates Rowlandson from her Christian life and affects her family. Being a stau</w:t>
      </w:r>
      <w:r w:rsidR="002D66A6">
        <w:rPr>
          <w:rFonts w:ascii="Times New Roman" w:hAnsi="Times New Roman" w:cs="Times New Roman"/>
          <w:sz w:val="24"/>
          <w:szCs w:val="24"/>
        </w:rPr>
        <w:t>n</w:t>
      </w:r>
      <w:r w:rsidR="00687375">
        <w:rPr>
          <w:rFonts w:ascii="Times New Roman" w:hAnsi="Times New Roman" w:cs="Times New Roman"/>
          <w:sz w:val="24"/>
          <w:szCs w:val="24"/>
        </w:rPr>
        <w:t>ch Christian and a strong believer of religion, Rowlandson notes that her trust in God helped sustain her journey throughout and after captivity.</w:t>
      </w:r>
    </w:p>
    <w:p w:rsidR="0020612D" w:rsidRDefault="00950D19" w:rsidP="003C1604">
      <w:pPr>
        <w:ind w:firstLine="720"/>
        <w:rPr>
          <w:rFonts w:ascii="Times New Roman" w:hAnsi="Times New Roman" w:cs="Times New Roman"/>
          <w:sz w:val="24"/>
          <w:szCs w:val="24"/>
        </w:rPr>
      </w:pPr>
      <w:r>
        <w:rPr>
          <w:rFonts w:ascii="Times New Roman" w:hAnsi="Times New Roman" w:cs="Times New Roman"/>
          <w:sz w:val="24"/>
          <w:szCs w:val="24"/>
        </w:rPr>
        <w:t xml:space="preserve">The tale of the captivity and restoration of Ms. Mary Rowlandson </w:t>
      </w:r>
      <w:r>
        <w:rPr>
          <w:rFonts w:ascii="Times New Roman" w:hAnsi="Times New Roman" w:cs="Times New Roman"/>
          <w:sz w:val="24"/>
          <w:szCs w:val="24"/>
        </w:rPr>
        <w:t xml:space="preserve">is important as it represents a narrative tool and element that help makes sense of otherness. </w:t>
      </w:r>
      <w:r w:rsidR="00036D02">
        <w:rPr>
          <w:rFonts w:ascii="Times New Roman" w:hAnsi="Times New Roman" w:cs="Times New Roman"/>
          <w:sz w:val="24"/>
          <w:szCs w:val="24"/>
        </w:rPr>
        <w:t>It is crucial to highlight that for time immemorial, God has been considered as a supernatural being. And the perception of humans and people with regards to his sovereignty and goodness sometimes appears like an abstract idea, given that God is invisible and in many cases considered as a spiritual being</w:t>
      </w:r>
      <w:r w:rsidR="003C1604">
        <w:rPr>
          <w:rFonts w:ascii="Times New Roman" w:hAnsi="Times New Roman" w:cs="Times New Roman"/>
          <w:sz w:val="24"/>
          <w:szCs w:val="24"/>
        </w:rPr>
        <w:t xml:space="preserve"> (Rowlandson, 2018)</w:t>
      </w:r>
      <w:r w:rsidR="00036D02">
        <w:rPr>
          <w:rFonts w:ascii="Times New Roman" w:hAnsi="Times New Roman" w:cs="Times New Roman"/>
          <w:sz w:val="24"/>
          <w:szCs w:val="24"/>
        </w:rPr>
        <w:t xml:space="preserve">. Luckily, the plight of Mary Rowlandson makes it possible to understand and fathom God, not merely as a supernatural power, but as a "living'' being and creature. Rowlandson notes that her constant belief in God, her attachment to a specified Christian way of life and trust in God helped her endure the </w:t>
      </w:r>
      <w:r w:rsidR="003D2B5F">
        <w:rPr>
          <w:rFonts w:ascii="Times New Roman" w:hAnsi="Times New Roman" w:cs="Times New Roman"/>
          <w:sz w:val="24"/>
          <w:szCs w:val="24"/>
        </w:rPr>
        <w:t>suffering triggered by the Indians. The sovereignty and goodness of God was an element that helped her make sense of what others consider as ‘”otherness”</w:t>
      </w:r>
      <w:r w:rsidR="00E06A0B">
        <w:rPr>
          <w:rFonts w:ascii="Times New Roman" w:hAnsi="Times New Roman" w:cs="Times New Roman"/>
          <w:sz w:val="24"/>
          <w:szCs w:val="24"/>
        </w:rPr>
        <w:t xml:space="preserve"> which is God.</w:t>
      </w:r>
    </w:p>
    <w:p w:rsidR="00D63033" w:rsidRPr="00D63033" w:rsidRDefault="00950D19" w:rsidP="00D63033">
      <w:pPr>
        <w:jc w:val="center"/>
        <w:rPr>
          <w:rFonts w:ascii="Times New Roman" w:hAnsi="Times New Roman" w:cs="Times New Roman"/>
          <w:b/>
          <w:sz w:val="24"/>
          <w:szCs w:val="24"/>
        </w:rPr>
      </w:pPr>
      <w:r w:rsidRPr="00D63033">
        <w:rPr>
          <w:rFonts w:ascii="Times New Roman" w:hAnsi="Times New Roman" w:cs="Times New Roman"/>
          <w:b/>
          <w:sz w:val="24"/>
          <w:szCs w:val="24"/>
        </w:rPr>
        <w:t>Does She Resist or Become Them?</w:t>
      </w:r>
    </w:p>
    <w:p w:rsidR="003A1698" w:rsidRDefault="00950D19" w:rsidP="0020612D">
      <w:pPr>
        <w:rPr>
          <w:rFonts w:ascii="Times New Roman" w:hAnsi="Times New Roman" w:cs="Times New Roman"/>
          <w:sz w:val="24"/>
          <w:szCs w:val="24"/>
        </w:rPr>
      </w:pPr>
      <w:r>
        <w:rPr>
          <w:rFonts w:ascii="Times New Roman" w:hAnsi="Times New Roman" w:cs="Times New Roman"/>
          <w:sz w:val="24"/>
          <w:szCs w:val="24"/>
        </w:rPr>
        <w:tab/>
        <w:t xml:space="preserve">It is noted that after the first few days of captivity, Mary Rowlandson develops a dependency on </w:t>
      </w:r>
      <w:r>
        <w:rPr>
          <w:rFonts w:ascii="Times New Roman" w:hAnsi="Times New Roman" w:cs="Times New Roman"/>
          <w:sz w:val="24"/>
          <w:szCs w:val="24"/>
        </w:rPr>
        <w:t>the Indians, and she gradually begins to learn their ways.</w:t>
      </w:r>
      <w:r w:rsidR="003A7093">
        <w:rPr>
          <w:rFonts w:ascii="Times New Roman" w:hAnsi="Times New Roman" w:cs="Times New Roman"/>
          <w:sz w:val="24"/>
          <w:szCs w:val="24"/>
        </w:rPr>
        <w:t xml:space="preserve"> Throughout their journey to the wilderness, Mary and her colleagues must conserve the maximum amount of nature they possibly can for the provision of an adequate amount of food for the travelers.</w:t>
      </w:r>
      <w:r w:rsidR="00D63033">
        <w:rPr>
          <w:rFonts w:ascii="Times New Roman" w:hAnsi="Times New Roman" w:cs="Times New Roman"/>
          <w:sz w:val="24"/>
          <w:szCs w:val="24"/>
        </w:rPr>
        <w:t xml:space="preserve"> A close overview of Mary Rowlandson account shows that she hardly resists to accommodate and comfort to the Indian values, ideologies, and lifestyle</w:t>
      </w:r>
      <w:r w:rsidR="00F23750">
        <w:rPr>
          <w:rFonts w:ascii="Times New Roman" w:hAnsi="Times New Roman" w:cs="Times New Roman"/>
          <w:sz w:val="24"/>
          <w:szCs w:val="24"/>
        </w:rPr>
        <w:t xml:space="preserve"> (Kephart, </w:t>
      </w:r>
      <w:r w:rsidR="00F23750" w:rsidRPr="00F23750">
        <w:rPr>
          <w:rFonts w:ascii="Times New Roman" w:hAnsi="Times New Roman" w:cs="Times New Roman"/>
          <w:sz w:val="24"/>
          <w:szCs w:val="24"/>
        </w:rPr>
        <w:t>2012)</w:t>
      </w:r>
      <w:r w:rsidR="00D63033">
        <w:rPr>
          <w:rFonts w:ascii="Times New Roman" w:hAnsi="Times New Roman" w:cs="Times New Roman"/>
          <w:sz w:val="24"/>
          <w:szCs w:val="24"/>
        </w:rPr>
        <w:t>. Although she maintains her native English language, she constantly strives to understand and appreciate the Indian language and culture. Her ordeal does not render her into resistance. Rather, she accepts the suffering with the faith and hopes that the sovereignty and goodness of God will remedy the situation.</w:t>
      </w:r>
    </w:p>
    <w:p w:rsidR="00DF0D3B" w:rsidRPr="00A234A3" w:rsidRDefault="00950D19" w:rsidP="00DF0D3B">
      <w:pPr>
        <w:jc w:val="center"/>
        <w:rPr>
          <w:rFonts w:ascii="Times New Roman" w:hAnsi="Times New Roman" w:cs="Times New Roman"/>
          <w:b/>
          <w:sz w:val="24"/>
          <w:szCs w:val="24"/>
        </w:rPr>
      </w:pPr>
      <w:r w:rsidRPr="00A234A3">
        <w:rPr>
          <w:rFonts w:ascii="Times New Roman" w:hAnsi="Times New Roman" w:cs="Times New Roman"/>
          <w:b/>
          <w:sz w:val="24"/>
          <w:szCs w:val="24"/>
        </w:rPr>
        <w:t>Embarking from her English Christia</w:t>
      </w:r>
      <w:r w:rsidRPr="00A234A3">
        <w:rPr>
          <w:rFonts w:ascii="Times New Roman" w:hAnsi="Times New Roman" w:cs="Times New Roman"/>
          <w:b/>
          <w:sz w:val="24"/>
          <w:szCs w:val="24"/>
        </w:rPr>
        <w:t>n Life and Belief</w:t>
      </w:r>
    </w:p>
    <w:p w:rsidR="00DF0D3B" w:rsidRDefault="00950D19" w:rsidP="00DF0D3B">
      <w:pPr>
        <w:rPr>
          <w:rFonts w:ascii="Times New Roman" w:hAnsi="Times New Roman" w:cs="Times New Roman"/>
          <w:sz w:val="24"/>
          <w:szCs w:val="24"/>
        </w:rPr>
      </w:pPr>
      <w:r>
        <w:rPr>
          <w:rFonts w:ascii="Times New Roman" w:hAnsi="Times New Roman" w:cs="Times New Roman"/>
          <w:sz w:val="24"/>
          <w:szCs w:val="24"/>
        </w:rPr>
        <w:tab/>
        <w:t xml:space="preserve">Although Mary Rowlandson sees the tragedy and the captivity as a challenge or a punishment from God, she mostly views it as an opportunities to radically examine her soul. </w:t>
      </w:r>
      <w:r w:rsidR="00A234A3">
        <w:rPr>
          <w:rFonts w:ascii="Times New Roman" w:hAnsi="Times New Roman" w:cs="Times New Roman"/>
          <w:sz w:val="24"/>
          <w:szCs w:val="24"/>
        </w:rPr>
        <w:t xml:space="preserve">She reveals and explains a lot </w:t>
      </w:r>
      <w:r w:rsidR="00102CD1">
        <w:rPr>
          <w:rFonts w:ascii="Times New Roman" w:hAnsi="Times New Roman" w:cs="Times New Roman"/>
          <w:sz w:val="24"/>
          <w:szCs w:val="24"/>
        </w:rPr>
        <w:t>about her Puritan culture and its percept</w:t>
      </w:r>
      <w:r w:rsidR="002B5F8A">
        <w:rPr>
          <w:rFonts w:ascii="Times New Roman" w:hAnsi="Times New Roman" w:cs="Times New Roman"/>
          <w:sz w:val="24"/>
          <w:szCs w:val="24"/>
        </w:rPr>
        <w:t xml:space="preserve">ion of women and Native Americans. It is crucial to note that although faced with an immersion of culture, and interaction </w:t>
      </w:r>
      <w:r w:rsidR="002B5F8A">
        <w:rPr>
          <w:rFonts w:ascii="Times New Roman" w:hAnsi="Times New Roman" w:cs="Times New Roman"/>
          <w:sz w:val="24"/>
          <w:szCs w:val="24"/>
        </w:rPr>
        <w:lastRenderedPageBreak/>
        <w:t xml:space="preserve">with native Indians, this experience threatens to erode Rowlandson’s </w:t>
      </w:r>
      <w:r w:rsidR="007743D1">
        <w:rPr>
          <w:rFonts w:ascii="Times New Roman" w:hAnsi="Times New Roman" w:cs="Times New Roman"/>
          <w:sz w:val="24"/>
          <w:szCs w:val="24"/>
        </w:rPr>
        <w:t xml:space="preserve">cultural inclination and Puritan traditions. However, even amid these tribulations, Rowlandson strives to maintain her indigenous identity and preserves her Christian </w:t>
      </w:r>
      <w:r w:rsidR="00C50792">
        <w:rPr>
          <w:rFonts w:ascii="Times New Roman" w:hAnsi="Times New Roman" w:cs="Times New Roman"/>
          <w:sz w:val="24"/>
          <w:szCs w:val="24"/>
        </w:rPr>
        <w:t>and religious way of life. The journey raises inter-ethnic conflicts, it creates war and tyranny and leads to a disoriented society. However, Mary views this experience as a test to her faith, and s</w:t>
      </w:r>
      <w:r w:rsidR="008970A1">
        <w:rPr>
          <w:rFonts w:ascii="Times New Roman" w:hAnsi="Times New Roman" w:cs="Times New Roman"/>
          <w:sz w:val="24"/>
          <w:szCs w:val="24"/>
        </w:rPr>
        <w:t>he constantly prays, meditates and seeks intersession to overcome the tribulations</w:t>
      </w:r>
      <w:r w:rsidR="00F23750">
        <w:rPr>
          <w:rFonts w:ascii="Times New Roman" w:hAnsi="Times New Roman" w:cs="Times New Roman"/>
          <w:sz w:val="24"/>
          <w:szCs w:val="24"/>
        </w:rPr>
        <w:t xml:space="preserve"> (Kephart, </w:t>
      </w:r>
      <w:r w:rsidR="00F23750" w:rsidRPr="00F23750">
        <w:rPr>
          <w:rFonts w:ascii="Times New Roman" w:hAnsi="Times New Roman" w:cs="Times New Roman"/>
          <w:sz w:val="24"/>
          <w:szCs w:val="24"/>
        </w:rPr>
        <w:t>2012)</w:t>
      </w:r>
      <w:r w:rsidR="008970A1">
        <w:rPr>
          <w:rFonts w:ascii="Times New Roman" w:hAnsi="Times New Roman" w:cs="Times New Roman"/>
          <w:sz w:val="24"/>
          <w:szCs w:val="24"/>
        </w:rPr>
        <w:t xml:space="preserve">. She is immersed in a foreign culture, she faces stark misgivings and stands to lose her family. This experience challenges her faith and trust, creates an opportunity to scrutinize one's soul, but it does not deny Mary Rowlandson the opportunity to use her Native Christian lifestyle and teachings as a basis to overcome the underlying tribulations and suffering amid the hands of ruthless tribal </w:t>
      </w:r>
      <w:r w:rsidR="00C41FD2">
        <w:rPr>
          <w:rFonts w:ascii="Times New Roman" w:hAnsi="Times New Roman" w:cs="Times New Roman"/>
          <w:sz w:val="24"/>
          <w:szCs w:val="24"/>
        </w:rPr>
        <w:t xml:space="preserve">Indians </w:t>
      </w:r>
      <w:r w:rsidR="008970A1">
        <w:rPr>
          <w:rFonts w:ascii="Times New Roman" w:hAnsi="Times New Roman" w:cs="Times New Roman"/>
          <w:sz w:val="24"/>
          <w:szCs w:val="24"/>
        </w:rPr>
        <w:t>warriors.</w:t>
      </w:r>
      <w:r w:rsidR="00C50792">
        <w:rPr>
          <w:rFonts w:ascii="Times New Roman" w:hAnsi="Times New Roman" w:cs="Times New Roman"/>
          <w:sz w:val="24"/>
          <w:szCs w:val="24"/>
        </w:rPr>
        <w:t xml:space="preserve"> </w:t>
      </w:r>
      <w:r w:rsidR="00F4148E">
        <w:rPr>
          <w:rFonts w:ascii="Times New Roman" w:hAnsi="Times New Roman" w:cs="Times New Roman"/>
          <w:sz w:val="24"/>
          <w:szCs w:val="24"/>
        </w:rPr>
        <w:t>The Native Christian teaching forms the basis of her faith, and it informs and guides her throughout the journey that takes eleven weeks.</w:t>
      </w:r>
    </w:p>
    <w:p w:rsidR="00444EAC" w:rsidRPr="0037335D" w:rsidRDefault="00950D19" w:rsidP="00DC648A">
      <w:pPr>
        <w:jc w:val="center"/>
        <w:rPr>
          <w:rFonts w:ascii="Times New Roman" w:hAnsi="Times New Roman" w:cs="Times New Roman"/>
          <w:b/>
          <w:sz w:val="24"/>
          <w:szCs w:val="24"/>
        </w:rPr>
      </w:pPr>
      <w:r w:rsidRPr="0037335D">
        <w:rPr>
          <w:rFonts w:ascii="Times New Roman" w:hAnsi="Times New Roman" w:cs="Times New Roman"/>
          <w:b/>
          <w:sz w:val="24"/>
          <w:szCs w:val="24"/>
        </w:rPr>
        <w:t xml:space="preserve">Was she </w:t>
      </w:r>
      <w:r w:rsidR="00E625ED" w:rsidRPr="0037335D">
        <w:rPr>
          <w:rFonts w:ascii="Times New Roman" w:hAnsi="Times New Roman" w:cs="Times New Roman"/>
          <w:b/>
          <w:sz w:val="24"/>
          <w:szCs w:val="24"/>
        </w:rPr>
        <w:t>changed</w:t>
      </w:r>
      <w:r w:rsidRPr="0037335D">
        <w:rPr>
          <w:rFonts w:ascii="Times New Roman" w:hAnsi="Times New Roman" w:cs="Times New Roman"/>
          <w:b/>
          <w:sz w:val="24"/>
          <w:szCs w:val="24"/>
        </w:rPr>
        <w:t xml:space="preserve"> by Her </w:t>
      </w:r>
      <w:r w:rsidR="00E625ED" w:rsidRPr="0037335D">
        <w:rPr>
          <w:rFonts w:ascii="Times New Roman" w:hAnsi="Times New Roman" w:cs="Times New Roman"/>
          <w:b/>
          <w:sz w:val="24"/>
          <w:szCs w:val="24"/>
        </w:rPr>
        <w:t>Experience?</w:t>
      </w:r>
    </w:p>
    <w:p w:rsidR="00DC648A" w:rsidRDefault="00950D19" w:rsidP="00581E53">
      <w:pPr>
        <w:ind w:firstLine="720"/>
        <w:rPr>
          <w:rFonts w:ascii="Times New Roman" w:hAnsi="Times New Roman" w:cs="Times New Roman"/>
          <w:sz w:val="24"/>
          <w:szCs w:val="24"/>
        </w:rPr>
      </w:pPr>
      <w:r>
        <w:rPr>
          <w:rFonts w:ascii="Times New Roman" w:hAnsi="Times New Roman" w:cs="Times New Roman"/>
          <w:sz w:val="24"/>
          <w:szCs w:val="24"/>
        </w:rPr>
        <w:t xml:space="preserve">Personally, I believe that Rowlandson succeeds and surfaces better than her captors in that she survives the entire ordeal. </w:t>
      </w:r>
      <w:r w:rsidR="0037335D">
        <w:rPr>
          <w:rFonts w:ascii="Times New Roman" w:hAnsi="Times New Roman" w:cs="Times New Roman"/>
          <w:sz w:val="24"/>
          <w:szCs w:val="24"/>
        </w:rPr>
        <w:t xml:space="preserve">Although undergoing terrible situations, she did so with great dignity and she discovered her God-given talents of sewing to have the things she really needed. It is crucial to note that Rowlandson was always mentally racing, and as such she never gave up about survival. </w:t>
      </w:r>
      <w:r w:rsidR="007C3D71">
        <w:rPr>
          <w:rFonts w:ascii="Times New Roman" w:hAnsi="Times New Roman" w:cs="Times New Roman"/>
          <w:sz w:val="24"/>
          <w:szCs w:val="24"/>
        </w:rPr>
        <w:t>Another observation is that Rowlandson remains passive throughout the journey. She gets an opportunity to escape but waits for her husband to come and redeem her situation. Upon returning, she realizes that the journey had completely changed her</w:t>
      </w:r>
      <w:r w:rsidR="00F23750">
        <w:rPr>
          <w:rFonts w:ascii="Times New Roman" w:hAnsi="Times New Roman" w:cs="Times New Roman"/>
          <w:sz w:val="24"/>
          <w:szCs w:val="24"/>
        </w:rPr>
        <w:t xml:space="preserve"> (Kephart, </w:t>
      </w:r>
      <w:r w:rsidR="00F23750" w:rsidRPr="00F23750">
        <w:rPr>
          <w:rFonts w:ascii="Times New Roman" w:hAnsi="Times New Roman" w:cs="Times New Roman"/>
          <w:sz w:val="24"/>
          <w:szCs w:val="24"/>
        </w:rPr>
        <w:t>2012)</w:t>
      </w:r>
      <w:r w:rsidR="007C3D71">
        <w:rPr>
          <w:rFonts w:ascii="Times New Roman" w:hAnsi="Times New Roman" w:cs="Times New Roman"/>
          <w:sz w:val="24"/>
          <w:szCs w:val="24"/>
        </w:rPr>
        <w:t xml:space="preserve">. She felt the present and the intervention of God, and she finally credits her survival </w:t>
      </w:r>
      <w:r w:rsidR="00B611DB">
        <w:rPr>
          <w:rFonts w:ascii="Times New Roman" w:hAnsi="Times New Roman" w:cs="Times New Roman"/>
          <w:sz w:val="24"/>
          <w:szCs w:val="24"/>
        </w:rPr>
        <w:t>as a Godly act.</w:t>
      </w:r>
      <w:r w:rsidR="00433A10">
        <w:rPr>
          <w:rFonts w:ascii="Times New Roman" w:hAnsi="Times New Roman" w:cs="Times New Roman"/>
          <w:sz w:val="24"/>
          <w:szCs w:val="24"/>
        </w:rPr>
        <w:t xml:space="preserve"> It can, therefore, be surmised that the impact of Rowlandson experiences was two-fold. First, she learned a new sewing skill that she utilized to live off and meet life's basic necessities. Secondly, Mary Rowlandson re-affirmed her faith due to the constant soul-searching she did for the eleven weeks. These experience had massive changes in her spiritual and physical lifestyle even after the captivity. </w:t>
      </w:r>
      <w:r w:rsidR="00581E53">
        <w:rPr>
          <w:rFonts w:ascii="Times New Roman" w:hAnsi="Times New Roman" w:cs="Times New Roman"/>
          <w:sz w:val="24"/>
          <w:szCs w:val="24"/>
        </w:rPr>
        <w:t xml:space="preserve"> </w:t>
      </w:r>
      <w:bookmarkStart w:id="0" w:name="_GoBack"/>
      <w:bookmarkEnd w:id="0"/>
    </w:p>
    <w:p w:rsidR="003F28BF" w:rsidRPr="00B34998" w:rsidRDefault="00950D19" w:rsidP="00B34998">
      <w:pPr>
        <w:jc w:val="center"/>
        <w:rPr>
          <w:rFonts w:ascii="Times New Roman" w:hAnsi="Times New Roman" w:cs="Times New Roman"/>
          <w:b/>
          <w:sz w:val="24"/>
          <w:szCs w:val="24"/>
        </w:rPr>
      </w:pPr>
      <w:r w:rsidRPr="00B34998">
        <w:rPr>
          <w:rFonts w:ascii="Times New Roman" w:hAnsi="Times New Roman" w:cs="Times New Roman"/>
          <w:b/>
          <w:sz w:val="24"/>
          <w:szCs w:val="24"/>
        </w:rPr>
        <w:t>A Transformative Transition</w:t>
      </w:r>
    </w:p>
    <w:p w:rsidR="00357A22" w:rsidRDefault="00950D19" w:rsidP="00581E53">
      <w:pPr>
        <w:ind w:firstLine="720"/>
        <w:rPr>
          <w:rFonts w:ascii="Times New Roman" w:hAnsi="Times New Roman" w:cs="Times New Roman"/>
          <w:sz w:val="24"/>
          <w:szCs w:val="24"/>
        </w:rPr>
      </w:pPr>
      <w:r>
        <w:rPr>
          <w:rFonts w:ascii="Times New Roman" w:hAnsi="Times New Roman" w:cs="Times New Roman"/>
          <w:sz w:val="24"/>
          <w:szCs w:val="24"/>
        </w:rPr>
        <w:t xml:space="preserve">Mary Rowlandson faced a tragic experience. The invasion led to the loss of </w:t>
      </w:r>
      <w:r>
        <w:rPr>
          <w:rFonts w:ascii="Times New Roman" w:hAnsi="Times New Roman" w:cs="Times New Roman"/>
          <w:sz w:val="24"/>
          <w:szCs w:val="24"/>
        </w:rPr>
        <w:t xml:space="preserve">her last child, it disrupted her family and her Christian lifestyle. For a woman who had for a long time subscribed to the Native American language, culture, and religion, the experience was </w:t>
      </w:r>
      <w:r w:rsidR="007031ED">
        <w:rPr>
          <w:rFonts w:ascii="Times New Roman" w:hAnsi="Times New Roman" w:cs="Times New Roman"/>
          <w:sz w:val="24"/>
          <w:szCs w:val="24"/>
        </w:rPr>
        <w:t>a traumatizing event that challenged her trust and faith in God. A review of the Mary Rowlandson account and literal piece shows that she deliberately credits the experience as bringing a positive transformation. She demonstrates her fateful account, she analyzes the trials and tribulations, and reveals the escape opportunities she had but failed to seize</w:t>
      </w:r>
      <w:r w:rsidR="003C1604">
        <w:rPr>
          <w:rFonts w:ascii="Times New Roman" w:hAnsi="Times New Roman" w:cs="Times New Roman"/>
          <w:sz w:val="24"/>
          <w:szCs w:val="24"/>
        </w:rPr>
        <w:t xml:space="preserve"> (Rowlandson, 2018)</w:t>
      </w:r>
      <w:r w:rsidR="007031ED">
        <w:rPr>
          <w:rFonts w:ascii="Times New Roman" w:hAnsi="Times New Roman" w:cs="Times New Roman"/>
          <w:sz w:val="24"/>
          <w:szCs w:val="24"/>
        </w:rPr>
        <w:t xml:space="preserve">. </w:t>
      </w:r>
      <w:r w:rsidR="00ED1F94">
        <w:rPr>
          <w:rFonts w:ascii="Times New Roman" w:hAnsi="Times New Roman" w:cs="Times New Roman"/>
          <w:sz w:val="24"/>
          <w:szCs w:val="24"/>
        </w:rPr>
        <w:t xml:space="preserve">Her passive nature throughout this book conforms to her beliefs </w:t>
      </w:r>
      <w:r>
        <w:rPr>
          <w:rFonts w:ascii="Times New Roman" w:hAnsi="Times New Roman" w:cs="Times New Roman"/>
          <w:sz w:val="24"/>
          <w:szCs w:val="24"/>
        </w:rPr>
        <w:t xml:space="preserve">about pain and suffering. </w:t>
      </w:r>
      <w:r w:rsidR="00ED1F94">
        <w:rPr>
          <w:rFonts w:ascii="Times New Roman" w:hAnsi="Times New Roman" w:cs="Times New Roman"/>
          <w:sz w:val="24"/>
          <w:szCs w:val="24"/>
        </w:rPr>
        <w:t>As a staunch Christian, Rowland attributes the invasion and captivity as an act of God intended to test her faith – or a unique punishment by God to reaffirm her trust and faith.</w:t>
      </w:r>
      <w:r>
        <w:rPr>
          <w:rFonts w:ascii="Times New Roman" w:hAnsi="Times New Roman" w:cs="Times New Roman"/>
          <w:sz w:val="24"/>
          <w:szCs w:val="24"/>
        </w:rPr>
        <w:t xml:space="preserve"> </w:t>
      </w:r>
    </w:p>
    <w:p w:rsidR="00357A22" w:rsidRDefault="00357A22" w:rsidP="00357A22">
      <w:pPr>
        <w:rPr>
          <w:rFonts w:ascii="Times New Roman" w:hAnsi="Times New Roman" w:cs="Times New Roman"/>
          <w:sz w:val="24"/>
          <w:szCs w:val="24"/>
        </w:rPr>
      </w:pPr>
    </w:p>
    <w:p w:rsidR="00357A22" w:rsidRDefault="00357A22" w:rsidP="00357A22">
      <w:pPr>
        <w:rPr>
          <w:rFonts w:ascii="Times New Roman" w:hAnsi="Times New Roman" w:cs="Times New Roman"/>
          <w:sz w:val="24"/>
          <w:szCs w:val="24"/>
        </w:rPr>
      </w:pPr>
    </w:p>
    <w:p w:rsidR="00B34998" w:rsidRDefault="00950D19" w:rsidP="00357A22">
      <w:pPr>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This analysis notes that Mary Rowlandson </w:t>
      </w:r>
      <w:r w:rsidR="004E0637">
        <w:rPr>
          <w:rFonts w:ascii="Times New Roman" w:hAnsi="Times New Roman" w:cs="Times New Roman"/>
          <w:sz w:val="24"/>
          <w:szCs w:val="24"/>
        </w:rPr>
        <w:t xml:space="preserve">shows that her sustained encounter with the “other” was transformative as it helped salvage her situation, and led to massive discoveries about her physical and spiritual self. </w:t>
      </w:r>
      <w:r w:rsidR="005B322B">
        <w:rPr>
          <w:rFonts w:ascii="Times New Roman" w:hAnsi="Times New Roman" w:cs="Times New Roman"/>
          <w:sz w:val="24"/>
          <w:szCs w:val="24"/>
        </w:rPr>
        <w:t xml:space="preserve">It is, however, important to note that there are situations that Rowlandson writes about the other, but she does not clearly and deliberately show how her relationship with the “other” contributed to a positive transformation. This analysis notes that although Mary Rowlandson clearly stipulates her relationship with God, and demonstrates her Christian life throughout the journey, </w:t>
      </w:r>
      <w:r w:rsidR="00F62154">
        <w:rPr>
          <w:rFonts w:ascii="Times New Roman" w:hAnsi="Times New Roman" w:cs="Times New Roman"/>
          <w:sz w:val="24"/>
          <w:szCs w:val="24"/>
        </w:rPr>
        <w:t>Rowlandson does not clearly and definitely show how this relationship secured her freedom and salvaged her from the ruthless hands of tribal Indian warriors.</w:t>
      </w:r>
      <w:r w:rsidR="00357A22">
        <w:rPr>
          <w:rFonts w:ascii="Times New Roman" w:hAnsi="Times New Roman" w:cs="Times New Roman"/>
          <w:sz w:val="24"/>
          <w:szCs w:val="24"/>
        </w:rPr>
        <w:t xml:space="preserve"> </w:t>
      </w:r>
    </w:p>
    <w:p w:rsidR="00DB7348" w:rsidRDefault="00DB7348" w:rsidP="006A485C">
      <w:pPr>
        <w:jc w:val="center"/>
        <w:rPr>
          <w:rFonts w:ascii="Times New Roman" w:hAnsi="Times New Roman" w:cs="Times New Roman"/>
          <w:sz w:val="24"/>
          <w:szCs w:val="24"/>
        </w:rPr>
      </w:pPr>
    </w:p>
    <w:p w:rsidR="006A485C" w:rsidRDefault="006A485C" w:rsidP="006A485C">
      <w:pPr>
        <w:jc w:val="center"/>
        <w:rPr>
          <w:rFonts w:ascii="Times New Roman" w:hAnsi="Times New Roman" w:cs="Times New Roman"/>
          <w:sz w:val="24"/>
          <w:szCs w:val="24"/>
        </w:rPr>
      </w:pPr>
    </w:p>
    <w:p w:rsidR="00DB7348" w:rsidRDefault="00DB7348" w:rsidP="00B34998">
      <w:pPr>
        <w:rPr>
          <w:rFonts w:ascii="Times New Roman" w:hAnsi="Times New Roman" w:cs="Times New Roman"/>
          <w:sz w:val="24"/>
          <w:szCs w:val="24"/>
        </w:rPr>
      </w:pPr>
    </w:p>
    <w:p w:rsidR="00DB7348" w:rsidRDefault="00DB7348" w:rsidP="00B34998">
      <w:pPr>
        <w:rPr>
          <w:rFonts w:ascii="Times New Roman" w:hAnsi="Times New Roman" w:cs="Times New Roman"/>
          <w:sz w:val="24"/>
          <w:szCs w:val="24"/>
        </w:rPr>
      </w:pPr>
    </w:p>
    <w:p w:rsidR="00DB7348" w:rsidRDefault="00DB7348" w:rsidP="00B34998">
      <w:pPr>
        <w:rPr>
          <w:rFonts w:ascii="Times New Roman" w:hAnsi="Times New Roman" w:cs="Times New Roman"/>
          <w:sz w:val="24"/>
          <w:szCs w:val="24"/>
        </w:rPr>
      </w:pPr>
    </w:p>
    <w:p w:rsidR="00DB7348" w:rsidRDefault="00DB7348" w:rsidP="00B34998">
      <w:pPr>
        <w:rPr>
          <w:rFonts w:ascii="Times New Roman" w:hAnsi="Times New Roman" w:cs="Times New Roman"/>
          <w:sz w:val="24"/>
          <w:szCs w:val="24"/>
        </w:rPr>
      </w:pPr>
    </w:p>
    <w:p w:rsidR="00DB7348" w:rsidRDefault="00DB7348" w:rsidP="00B34998">
      <w:pPr>
        <w:rPr>
          <w:rFonts w:ascii="Times New Roman" w:hAnsi="Times New Roman" w:cs="Times New Roman"/>
          <w:sz w:val="24"/>
          <w:szCs w:val="24"/>
        </w:rPr>
      </w:pPr>
    </w:p>
    <w:p w:rsidR="00DB7348" w:rsidRDefault="00DB7348" w:rsidP="00B34998">
      <w:pPr>
        <w:rPr>
          <w:rFonts w:ascii="Times New Roman" w:hAnsi="Times New Roman" w:cs="Times New Roman"/>
          <w:sz w:val="24"/>
          <w:szCs w:val="24"/>
        </w:rPr>
      </w:pPr>
    </w:p>
    <w:p w:rsidR="00DB7348" w:rsidRDefault="00DB7348" w:rsidP="00B34998">
      <w:pPr>
        <w:rPr>
          <w:rFonts w:ascii="Times New Roman" w:hAnsi="Times New Roman" w:cs="Times New Roman"/>
          <w:sz w:val="24"/>
          <w:szCs w:val="24"/>
        </w:rPr>
      </w:pPr>
    </w:p>
    <w:p w:rsidR="00DB7348" w:rsidRDefault="00DB7348" w:rsidP="00B34998">
      <w:pPr>
        <w:rPr>
          <w:rFonts w:ascii="Times New Roman" w:hAnsi="Times New Roman" w:cs="Times New Roman"/>
          <w:sz w:val="24"/>
          <w:szCs w:val="24"/>
        </w:rPr>
      </w:pPr>
    </w:p>
    <w:p w:rsidR="00DB7348" w:rsidRDefault="00DB7348" w:rsidP="00B34998">
      <w:pPr>
        <w:rPr>
          <w:rFonts w:ascii="Times New Roman" w:hAnsi="Times New Roman" w:cs="Times New Roman"/>
          <w:sz w:val="24"/>
          <w:szCs w:val="24"/>
        </w:rPr>
      </w:pPr>
    </w:p>
    <w:p w:rsidR="00DB7348" w:rsidRDefault="00DB7348" w:rsidP="00B34998">
      <w:pPr>
        <w:rPr>
          <w:rFonts w:ascii="Times New Roman" w:hAnsi="Times New Roman" w:cs="Times New Roman"/>
          <w:sz w:val="24"/>
          <w:szCs w:val="24"/>
        </w:rPr>
      </w:pPr>
    </w:p>
    <w:p w:rsidR="00DB7348" w:rsidRDefault="00DB7348" w:rsidP="00B34998">
      <w:pPr>
        <w:rPr>
          <w:rFonts w:ascii="Times New Roman" w:hAnsi="Times New Roman" w:cs="Times New Roman"/>
          <w:sz w:val="24"/>
          <w:szCs w:val="24"/>
        </w:rPr>
      </w:pPr>
    </w:p>
    <w:p w:rsidR="00DB7348" w:rsidRDefault="00DB7348" w:rsidP="00B34998">
      <w:pPr>
        <w:rPr>
          <w:rFonts w:ascii="Times New Roman" w:hAnsi="Times New Roman" w:cs="Times New Roman"/>
          <w:sz w:val="24"/>
          <w:szCs w:val="24"/>
        </w:rPr>
      </w:pPr>
    </w:p>
    <w:p w:rsidR="00DB7348" w:rsidRDefault="00DB7348" w:rsidP="00B34998">
      <w:pPr>
        <w:rPr>
          <w:rFonts w:ascii="Times New Roman" w:hAnsi="Times New Roman" w:cs="Times New Roman"/>
          <w:sz w:val="24"/>
          <w:szCs w:val="24"/>
        </w:rPr>
      </w:pPr>
    </w:p>
    <w:p w:rsidR="00DB7348" w:rsidRDefault="00DB7348" w:rsidP="00B34998">
      <w:pPr>
        <w:rPr>
          <w:rFonts w:ascii="Times New Roman" w:hAnsi="Times New Roman" w:cs="Times New Roman"/>
          <w:sz w:val="24"/>
          <w:szCs w:val="24"/>
        </w:rPr>
      </w:pPr>
    </w:p>
    <w:p w:rsidR="00DB7348" w:rsidRDefault="00DB7348" w:rsidP="00B34998">
      <w:pPr>
        <w:rPr>
          <w:rFonts w:ascii="Times New Roman" w:hAnsi="Times New Roman" w:cs="Times New Roman"/>
          <w:sz w:val="24"/>
          <w:szCs w:val="24"/>
        </w:rPr>
      </w:pPr>
    </w:p>
    <w:p w:rsidR="00DB7348" w:rsidRDefault="00DB7348" w:rsidP="00B34998">
      <w:pPr>
        <w:rPr>
          <w:rFonts w:ascii="Times New Roman" w:hAnsi="Times New Roman" w:cs="Times New Roman"/>
          <w:sz w:val="24"/>
          <w:szCs w:val="24"/>
        </w:rPr>
      </w:pPr>
    </w:p>
    <w:p w:rsidR="00DB7348" w:rsidRDefault="00DB7348" w:rsidP="00B34998">
      <w:pPr>
        <w:rPr>
          <w:rFonts w:ascii="Times New Roman" w:hAnsi="Times New Roman" w:cs="Times New Roman"/>
          <w:sz w:val="24"/>
          <w:szCs w:val="24"/>
        </w:rPr>
      </w:pPr>
    </w:p>
    <w:p w:rsidR="00DB7348" w:rsidRDefault="00DB7348" w:rsidP="00B34998">
      <w:pPr>
        <w:rPr>
          <w:rFonts w:ascii="Times New Roman" w:hAnsi="Times New Roman" w:cs="Times New Roman"/>
          <w:sz w:val="24"/>
          <w:szCs w:val="24"/>
        </w:rPr>
      </w:pPr>
    </w:p>
    <w:p w:rsidR="00DB7348" w:rsidRDefault="00DB7348" w:rsidP="00B34998">
      <w:pPr>
        <w:rPr>
          <w:rFonts w:ascii="Times New Roman" w:hAnsi="Times New Roman" w:cs="Times New Roman"/>
          <w:sz w:val="24"/>
          <w:szCs w:val="24"/>
        </w:rPr>
      </w:pPr>
    </w:p>
    <w:p w:rsidR="00357A22" w:rsidRDefault="00357A22" w:rsidP="00B34998">
      <w:pPr>
        <w:rPr>
          <w:rFonts w:ascii="Times New Roman" w:hAnsi="Times New Roman" w:cs="Times New Roman"/>
          <w:sz w:val="24"/>
          <w:szCs w:val="24"/>
        </w:rPr>
      </w:pPr>
    </w:p>
    <w:p w:rsidR="002A023C" w:rsidRDefault="00950D19" w:rsidP="00DD131B">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D131B" w:rsidRPr="00F23750" w:rsidRDefault="00950D19" w:rsidP="00DD131B">
      <w:pPr>
        <w:spacing w:line="360" w:lineRule="auto"/>
        <w:ind w:left="720" w:hanging="720"/>
        <w:rPr>
          <w:rFonts w:ascii="Times New Roman" w:hAnsi="Times New Roman" w:cs="Times New Roman"/>
          <w:sz w:val="24"/>
          <w:szCs w:val="24"/>
        </w:rPr>
      </w:pPr>
      <w:r w:rsidRPr="00F23750">
        <w:rPr>
          <w:rFonts w:ascii="Times New Roman" w:hAnsi="Times New Roman" w:cs="Times New Roman"/>
          <w:sz w:val="24"/>
          <w:szCs w:val="24"/>
        </w:rPr>
        <w:t xml:space="preserve">Kephart, H. (2012). </w:t>
      </w:r>
      <w:r w:rsidRPr="00F23750">
        <w:rPr>
          <w:rFonts w:ascii="Times New Roman" w:hAnsi="Times New Roman" w:cs="Times New Roman"/>
          <w:i/>
          <w:iCs/>
          <w:sz w:val="24"/>
          <w:szCs w:val="24"/>
        </w:rPr>
        <w:t>Account of Mary Rowlandson and Other Indian Captivity Narratives</w:t>
      </w:r>
      <w:r w:rsidRPr="00F23750">
        <w:rPr>
          <w:rFonts w:ascii="Times New Roman" w:hAnsi="Times New Roman" w:cs="Times New Roman"/>
          <w:sz w:val="24"/>
          <w:szCs w:val="24"/>
        </w:rPr>
        <w:t>. Dover Publications.</w:t>
      </w:r>
    </w:p>
    <w:p w:rsidR="00DD131B" w:rsidRPr="00F23750" w:rsidRDefault="00950D19" w:rsidP="00DD131B">
      <w:pPr>
        <w:spacing w:line="360" w:lineRule="auto"/>
        <w:ind w:left="720" w:hanging="720"/>
        <w:rPr>
          <w:rFonts w:ascii="Times New Roman" w:hAnsi="Times New Roman" w:cs="Times New Roman"/>
          <w:sz w:val="24"/>
          <w:szCs w:val="24"/>
        </w:rPr>
      </w:pPr>
      <w:r w:rsidRPr="00F23750">
        <w:rPr>
          <w:rFonts w:ascii="Times New Roman" w:hAnsi="Times New Roman" w:cs="Times New Roman"/>
          <w:sz w:val="24"/>
          <w:szCs w:val="24"/>
        </w:rPr>
        <w:t xml:space="preserve">Rowlandson, M. R. S. M. A. R. Y. (2018). </w:t>
      </w:r>
      <w:r w:rsidRPr="00F23750">
        <w:rPr>
          <w:rFonts w:ascii="Times New Roman" w:hAnsi="Times New Roman" w:cs="Times New Roman"/>
          <w:i/>
          <w:iCs/>
          <w:sz w:val="24"/>
          <w:szCs w:val="24"/>
        </w:rPr>
        <w:t xml:space="preserve">Narrative </w:t>
      </w:r>
      <w:r w:rsidRPr="00F23750">
        <w:rPr>
          <w:rFonts w:ascii="Times New Roman" w:hAnsi="Times New Roman" w:cs="Times New Roman"/>
          <w:i/>
          <w:iCs/>
          <w:sz w:val="24"/>
          <w:szCs w:val="24"/>
        </w:rPr>
        <w:t>of the Captivity and Restoration of Mrs. Mary Rowlandson</w:t>
      </w:r>
      <w:r w:rsidRPr="00F23750">
        <w:rPr>
          <w:rFonts w:ascii="Times New Roman" w:hAnsi="Times New Roman" w:cs="Times New Roman"/>
          <w:sz w:val="24"/>
          <w:szCs w:val="24"/>
        </w:rPr>
        <w:t>. S.L.: New York History Review.</w:t>
      </w:r>
    </w:p>
    <w:p w:rsidR="00BE4D44" w:rsidRDefault="00BE4D44" w:rsidP="002A023C">
      <w:pPr>
        <w:rPr>
          <w:rFonts w:ascii="Times New Roman" w:hAnsi="Times New Roman" w:cs="Times New Roman"/>
          <w:sz w:val="24"/>
          <w:szCs w:val="24"/>
        </w:rPr>
      </w:pPr>
    </w:p>
    <w:p w:rsidR="001D150D" w:rsidRPr="00CD090A" w:rsidRDefault="001D150D" w:rsidP="0028486F">
      <w:pPr>
        <w:jc w:val="center"/>
        <w:rPr>
          <w:rFonts w:ascii="Times New Roman" w:hAnsi="Times New Roman" w:cs="Times New Roman"/>
          <w:sz w:val="24"/>
          <w:szCs w:val="24"/>
        </w:rPr>
      </w:pPr>
    </w:p>
    <w:sectPr w:rsidR="001D150D" w:rsidRPr="00CD090A" w:rsidSect="003C160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0D19" w:rsidRDefault="00950D19">
      <w:pPr>
        <w:spacing w:after="0" w:line="240" w:lineRule="auto"/>
      </w:pPr>
      <w:r>
        <w:separator/>
      </w:r>
    </w:p>
  </w:endnote>
  <w:endnote w:type="continuationSeparator" w:id="0">
    <w:p w:rsidR="00950D19" w:rsidRDefault="00950D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0D19" w:rsidRDefault="00950D19">
      <w:pPr>
        <w:spacing w:after="0" w:line="240" w:lineRule="auto"/>
      </w:pPr>
      <w:r>
        <w:separator/>
      </w:r>
    </w:p>
  </w:footnote>
  <w:footnote w:type="continuationSeparator" w:id="0">
    <w:p w:rsidR="00950D19" w:rsidRDefault="00950D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1604" w:rsidRPr="003C1604" w:rsidRDefault="00950D19">
    <w:pPr>
      <w:pStyle w:val="Header"/>
      <w:jc w:val="right"/>
      <w:rPr>
        <w:rFonts w:ascii="Times New Roman" w:hAnsi="Times New Roman" w:cs="Times New Roman"/>
      </w:rPr>
    </w:pPr>
    <w:r w:rsidRPr="003C1604">
      <w:rPr>
        <w:rFonts w:ascii="Times New Roman" w:hAnsi="Times New Roman" w:cs="Times New Roman"/>
      </w:rPr>
      <w:t>ENGLISH ESSAY</w:t>
    </w:r>
    <w:r>
      <w:rPr>
        <w:rFonts w:ascii="Times New Roman" w:hAnsi="Times New Roman" w:cs="Times New Roman"/>
      </w:rPr>
      <w:tab/>
    </w:r>
    <w:r>
      <w:rPr>
        <w:rFonts w:ascii="Times New Roman" w:hAnsi="Times New Roman" w:cs="Times New Roman"/>
      </w:rPr>
      <w:tab/>
    </w:r>
    <w:r w:rsidRPr="003C1604">
      <w:rPr>
        <w:rFonts w:ascii="Times New Roman" w:hAnsi="Times New Roman" w:cs="Times New Roman"/>
      </w:rPr>
      <w:t xml:space="preserve">   </w:t>
    </w:r>
    <w:sdt>
      <w:sdtPr>
        <w:rPr>
          <w:rFonts w:ascii="Times New Roman" w:hAnsi="Times New Roman" w:cs="Times New Roman"/>
        </w:rPr>
        <w:id w:val="1330629568"/>
        <w:docPartObj>
          <w:docPartGallery w:val="Page Numbers (Top of Page)"/>
          <w:docPartUnique/>
        </w:docPartObj>
      </w:sdtPr>
      <w:sdtEndPr>
        <w:rPr>
          <w:noProof/>
        </w:rPr>
      </w:sdtEndPr>
      <w:sdtContent>
        <w:r w:rsidRPr="003C1604">
          <w:rPr>
            <w:rFonts w:ascii="Times New Roman" w:hAnsi="Times New Roman" w:cs="Times New Roman"/>
          </w:rPr>
          <w:fldChar w:fldCharType="begin"/>
        </w:r>
        <w:r w:rsidRPr="003C1604">
          <w:rPr>
            <w:rFonts w:ascii="Times New Roman" w:hAnsi="Times New Roman" w:cs="Times New Roman"/>
          </w:rPr>
          <w:instrText xml:space="preserve"> PAGE   \* MERGEFORMAT </w:instrText>
        </w:r>
        <w:r w:rsidRPr="003C1604">
          <w:rPr>
            <w:rFonts w:ascii="Times New Roman" w:hAnsi="Times New Roman" w:cs="Times New Roman"/>
          </w:rPr>
          <w:fldChar w:fldCharType="separate"/>
        </w:r>
        <w:r w:rsidR="00DB3056">
          <w:rPr>
            <w:rFonts w:ascii="Times New Roman" w:hAnsi="Times New Roman" w:cs="Times New Roman"/>
            <w:noProof/>
          </w:rPr>
          <w:t>5</w:t>
        </w:r>
        <w:r w:rsidRPr="003C1604">
          <w:rPr>
            <w:rFonts w:ascii="Times New Roman" w:hAnsi="Times New Roman" w:cs="Times New Roman"/>
            <w:noProof/>
          </w:rPr>
          <w:fldChar w:fldCharType="end"/>
        </w:r>
      </w:sdtContent>
    </w:sdt>
  </w:p>
  <w:p w:rsidR="003C1604" w:rsidRDefault="003C160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1604" w:rsidRPr="003C1604" w:rsidRDefault="00950D19">
    <w:pPr>
      <w:pStyle w:val="Header"/>
      <w:jc w:val="right"/>
      <w:rPr>
        <w:rFonts w:ascii="Times New Roman" w:hAnsi="Times New Roman" w:cs="Times New Roman"/>
      </w:rPr>
    </w:pPr>
    <w:r w:rsidRPr="003C1604">
      <w:rPr>
        <w:rFonts w:ascii="Times New Roman" w:hAnsi="Times New Roman" w:cs="Times New Roman"/>
      </w:rPr>
      <w:t>Running head: ENGLISH ESSAY</w:t>
    </w:r>
    <w:r>
      <w:rPr>
        <w:rFonts w:ascii="Times New Roman" w:hAnsi="Times New Roman" w:cs="Times New Roman"/>
      </w:rPr>
      <w:tab/>
    </w:r>
    <w:r>
      <w:rPr>
        <w:rFonts w:ascii="Times New Roman" w:hAnsi="Times New Roman" w:cs="Times New Roman"/>
      </w:rPr>
      <w:tab/>
    </w:r>
    <w:r w:rsidRPr="003C1604">
      <w:rPr>
        <w:rFonts w:ascii="Times New Roman" w:hAnsi="Times New Roman" w:cs="Times New Roman"/>
      </w:rPr>
      <w:t xml:space="preserve">   </w:t>
    </w:r>
    <w:sdt>
      <w:sdtPr>
        <w:rPr>
          <w:rFonts w:ascii="Times New Roman" w:hAnsi="Times New Roman" w:cs="Times New Roman"/>
        </w:rPr>
        <w:id w:val="-829448082"/>
        <w:docPartObj>
          <w:docPartGallery w:val="Page Numbers (Top of Page)"/>
          <w:docPartUnique/>
        </w:docPartObj>
      </w:sdtPr>
      <w:sdtEndPr>
        <w:rPr>
          <w:noProof/>
        </w:rPr>
      </w:sdtEndPr>
      <w:sdtContent>
        <w:r w:rsidRPr="003C1604">
          <w:rPr>
            <w:rFonts w:ascii="Times New Roman" w:hAnsi="Times New Roman" w:cs="Times New Roman"/>
          </w:rPr>
          <w:fldChar w:fldCharType="begin"/>
        </w:r>
        <w:r w:rsidRPr="003C1604">
          <w:rPr>
            <w:rFonts w:ascii="Times New Roman" w:hAnsi="Times New Roman" w:cs="Times New Roman"/>
          </w:rPr>
          <w:instrText xml:space="preserve"> PAGE   \* MERGEFORMAT </w:instrText>
        </w:r>
        <w:r w:rsidRPr="003C1604">
          <w:rPr>
            <w:rFonts w:ascii="Times New Roman" w:hAnsi="Times New Roman" w:cs="Times New Roman"/>
          </w:rPr>
          <w:fldChar w:fldCharType="separate"/>
        </w:r>
        <w:r w:rsidR="00581E53">
          <w:rPr>
            <w:rFonts w:ascii="Times New Roman" w:hAnsi="Times New Roman" w:cs="Times New Roman"/>
            <w:noProof/>
          </w:rPr>
          <w:t>1</w:t>
        </w:r>
        <w:r w:rsidRPr="003C1604">
          <w:rPr>
            <w:rFonts w:ascii="Times New Roman" w:hAnsi="Times New Roman" w:cs="Times New Roman"/>
            <w:noProof/>
          </w:rPr>
          <w:fldChar w:fldCharType="end"/>
        </w:r>
      </w:sdtContent>
    </w:sdt>
  </w:p>
  <w:p w:rsidR="003C1604" w:rsidRDefault="003C16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35C"/>
    <w:rsid w:val="00036D02"/>
    <w:rsid w:val="00102CD1"/>
    <w:rsid w:val="001210BF"/>
    <w:rsid w:val="0015415D"/>
    <w:rsid w:val="001D150D"/>
    <w:rsid w:val="0020612D"/>
    <w:rsid w:val="0028486F"/>
    <w:rsid w:val="002A023C"/>
    <w:rsid w:val="002B5F8A"/>
    <w:rsid w:val="002D66A6"/>
    <w:rsid w:val="002D6BDA"/>
    <w:rsid w:val="00343298"/>
    <w:rsid w:val="00357A22"/>
    <w:rsid w:val="0037335D"/>
    <w:rsid w:val="00397878"/>
    <w:rsid w:val="003A1698"/>
    <w:rsid w:val="003A7093"/>
    <w:rsid w:val="003C1604"/>
    <w:rsid w:val="003D2B5F"/>
    <w:rsid w:val="003F28BF"/>
    <w:rsid w:val="00433A10"/>
    <w:rsid w:val="00444EAC"/>
    <w:rsid w:val="004E0637"/>
    <w:rsid w:val="004F4AA1"/>
    <w:rsid w:val="00581E53"/>
    <w:rsid w:val="00596998"/>
    <w:rsid w:val="005B322B"/>
    <w:rsid w:val="00621FC1"/>
    <w:rsid w:val="006522DC"/>
    <w:rsid w:val="0067235C"/>
    <w:rsid w:val="00687375"/>
    <w:rsid w:val="006A485C"/>
    <w:rsid w:val="007031ED"/>
    <w:rsid w:val="00772A58"/>
    <w:rsid w:val="007743D1"/>
    <w:rsid w:val="00791E04"/>
    <w:rsid w:val="007C3D71"/>
    <w:rsid w:val="008970A1"/>
    <w:rsid w:val="00950D19"/>
    <w:rsid w:val="0099283A"/>
    <w:rsid w:val="00A234A3"/>
    <w:rsid w:val="00B34998"/>
    <w:rsid w:val="00B352F2"/>
    <w:rsid w:val="00B611DB"/>
    <w:rsid w:val="00BE4D44"/>
    <w:rsid w:val="00C14CB6"/>
    <w:rsid w:val="00C41FD2"/>
    <w:rsid w:val="00C50792"/>
    <w:rsid w:val="00CD090A"/>
    <w:rsid w:val="00D63033"/>
    <w:rsid w:val="00DB3056"/>
    <w:rsid w:val="00DB7348"/>
    <w:rsid w:val="00DC648A"/>
    <w:rsid w:val="00DD131B"/>
    <w:rsid w:val="00DF0D3B"/>
    <w:rsid w:val="00E06A0B"/>
    <w:rsid w:val="00E625ED"/>
    <w:rsid w:val="00E65EC1"/>
    <w:rsid w:val="00ED1F94"/>
    <w:rsid w:val="00F23750"/>
    <w:rsid w:val="00F4148E"/>
    <w:rsid w:val="00F62154"/>
    <w:rsid w:val="00F651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026112-19F7-4AA0-B42C-58557388D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16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1604"/>
  </w:style>
  <w:style w:type="paragraph" w:styleId="Footer">
    <w:name w:val="footer"/>
    <w:basedOn w:val="Normal"/>
    <w:link w:val="FooterChar"/>
    <w:uiPriority w:val="99"/>
    <w:unhideWhenUsed/>
    <w:rsid w:val="003C16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16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1136</Words>
  <Characters>6478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2019-03-29T18:40:00Z</dcterms:created>
  <dcterms:modified xsi:type="dcterms:W3CDTF">2019-03-29T18:40:00Z</dcterms:modified>
</cp:coreProperties>
</file>